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758" w:rsidRDefault="00FC0758"/>
    <w:p w:rsidR="00491C63" w:rsidRPr="00491C63" w:rsidRDefault="00491C63" w:rsidP="00491C63">
      <w:pPr>
        <w:tabs>
          <w:tab w:val="left" w:pos="2530"/>
        </w:tabs>
        <w:spacing w:after="0" w:line="240" w:lineRule="auto"/>
        <w:ind w:right="51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491C63">
        <w:rPr>
          <w:rFonts w:ascii="Arial" w:eastAsia="Times New Roman" w:hAnsi="Arial" w:cs="Arial"/>
          <w:b/>
          <w:lang w:val="es-ES_tradnl" w:eastAsia="es-ES"/>
        </w:rPr>
        <w:t xml:space="preserve">EL DIRECTOR TÉCNICO DE TALENTO HUMANO </w:t>
      </w:r>
    </w:p>
    <w:p w:rsidR="00491C63" w:rsidRPr="00491C63" w:rsidRDefault="00491C63" w:rsidP="00491C63">
      <w:pPr>
        <w:tabs>
          <w:tab w:val="left" w:pos="2530"/>
        </w:tabs>
        <w:spacing w:after="0" w:line="240" w:lineRule="auto"/>
        <w:ind w:right="51"/>
        <w:jc w:val="center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lang w:val="es-ES_tradnl" w:eastAsia="es-ES"/>
        </w:rPr>
        <w:t>En uso de las facultades delegadas por la Resolución Reglamentaria número 014 del 19 de mayo de 2016 y de las atribuciones conferidas</w:t>
      </w:r>
      <w:bookmarkStart w:id="0" w:name="_GoBack"/>
      <w:bookmarkEnd w:id="0"/>
      <w:r w:rsidRPr="00491C63">
        <w:rPr>
          <w:rFonts w:ascii="Arial" w:eastAsia="Times New Roman" w:hAnsi="Arial" w:cs="Arial"/>
          <w:lang w:val="es-ES_tradnl" w:eastAsia="es-ES"/>
        </w:rPr>
        <w:t xml:space="preserve"> por el Acuerdo No.658 de 2016, modificado por el Acuerdo 664 de 2017 y,</w:t>
      </w:r>
    </w:p>
    <w:p w:rsidR="00491C63" w:rsidRPr="00491C63" w:rsidRDefault="00491C63" w:rsidP="00491C63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tabs>
          <w:tab w:val="left" w:pos="-720"/>
          <w:tab w:val="left" w:pos="0"/>
        </w:tabs>
        <w:suppressAutoHyphens/>
        <w:spacing w:after="0" w:line="240" w:lineRule="auto"/>
        <w:ind w:left="360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491C63">
        <w:rPr>
          <w:rFonts w:ascii="Arial" w:eastAsia="Times New Roman" w:hAnsi="Arial" w:cs="Arial"/>
          <w:b/>
          <w:lang w:val="es-ES_tradnl" w:eastAsia="es-ES"/>
        </w:rPr>
        <w:t>CONSIDERANDO:</w:t>
      </w: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491C63">
        <w:rPr>
          <w:rFonts w:ascii="Arial" w:eastAsia="Times New Roman" w:hAnsi="Arial" w:cs="Arial"/>
          <w:lang w:eastAsia="es-CO"/>
        </w:rPr>
        <w:t xml:space="preserve">Que el artículo 125 de la Constitución Política establece que los empleos en los órganos y entidades del Estado son de carrera administrativa, con excepción de los de elección popular, los de libre nombramiento y remoción, los de trabajadores oficiales y los demás que determine la ley; así mismo, que los cargos de carrera deben proveerse a través de un sistema que determine los méritos y calidades de los aspirantes. </w:t>
      </w: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491C63">
        <w:rPr>
          <w:rFonts w:ascii="Arial" w:eastAsia="Times New Roman" w:hAnsi="Arial" w:cs="Arial"/>
          <w:lang w:eastAsia="es-CO"/>
        </w:rPr>
        <w:t>Que mediante el Decreto 471 de 1990, reglamentado por los Decretos 320 de 1995 y 243 de 1999 la Alcaldía Mayor de Bogotá, unificó la reglamentación de la prima técnica para los servidores del Distrito Capital</w:t>
      </w:r>
      <w:r w:rsidRPr="00491C63">
        <w:rPr>
          <w:rFonts w:ascii="Arial" w:eastAsia="Times New Roman" w:hAnsi="Arial" w:cs="Arial"/>
          <w:bCs/>
          <w:lang w:eastAsia="es-CO"/>
        </w:rPr>
        <w:t>.</w:t>
      </w: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eastAsia="es-CO"/>
        </w:rPr>
      </w:pPr>
      <w:r w:rsidRPr="00491C63">
        <w:rPr>
          <w:rFonts w:ascii="Arial" w:eastAsia="Times New Roman" w:hAnsi="Arial" w:cs="Arial"/>
          <w:lang w:eastAsia="es-CO"/>
        </w:rPr>
        <w:t>Que la prima técnica es un reconocimiento al nivel de formación técnica científica de sus titulares y se establece exclusivamente para aquellos cargos cuyas funciones demanden conocimientos calificados.</w:t>
      </w:r>
    </w:p>
    <w:p w:rsidR="00491C63" w:rsidRPr="00491C63" w:rsidRDefault="00491C63" w:rsidP="00491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lang w:val="es-ES_tradnl" w:eastAsia="es-ES"/>
        </w:rPr>
        <w:t xml:space="preserve">Que el artículo 71 del Acuerdo 658 de 2016, mantiene vigente, el artículo 74 del Acuerdo 519 de 2012, que señala: </w:t>
      </w:r>
      <w:r w:rsidRPr="00491C63">
        <w:rPr>
          <w:rFonts w:ascii="Arial" w:eastAsia="Times New Roman" w:hAnsi="Arial" w:cs="Arial"/>
          <w:i/>
          <w:lang w:val="es-ES_tradnl" w:eastAsia="es-ES"/>
        </w:rPr>
        <w:t>La prima técnica reconocida a los funcionarios de la Contraloría de Bogotá continuará siendo factor salarial en los términos establecidos en las normas vigentes</w:t>
      </w:r>
      <w:r w:rsidRPr="00491C63">
        <w:rPr>
          <w:rFonts w:ascii="Arial" w:eastAsia="Times New Roman" w:hAnsi="Arial" w:cs="Arial"/>
          <w:lang w:val="es-ES_tradnl" w:eastAsia="es-ES"/>
        </w:rPr>
        <w:t xml:space="preserve">. </w:t>
      </w:r>
    </w:p>
    <w:p w:rsidR="00491C63" w:rsidRPr="00491C63" w:rsidRDefault="00491C63" w:rsidP="00491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lang w:val="es-ES_tradnl" w:eastAsia="es-ES"/>
        </w:rPr>
      </w:pPr>
      <w:r w:rsidRPr="00491C63">
        <w:rPr>
          <w:rFonts w:ascii="Arial" w:eastAsia="Times New Roman" w:hAnsi="Arial" w:cs="Arial"/>
          <w:lang w:val="es-ES_tradnl" w:eastAsia="es-ES"/>
        </w:rPr>
        <w:t>Que mediante Resolución Reglamentaria No. 061</w:t>
      </w:r>
      <w:r w:rsidRPr="00491C63">
        <w:rPr>
          <w:rFonts w:ascii="Arial" w:eastAsia="Times New Roman" w:hAnsi="Arial" w:cs="Arial"/>
          <w:lang w:eastAsia="es-ES"/>
        </w:rPr>
        <w:t xml:space="preserve"> del</w:t>
      </w:r>
      <w:r w:rsidRPr="00491C63">
        <w:rPr>
          <w:rFonts w:ascii="Arial" w:eastAsia="Times New Roman" w:hAnsi="Arial" w:cs="Arial"/>
          <w:lang w:val="es-ES_tradnl" w:eastAsia="es-ES"/>
        </w:rPr>
        <w:t xml:space="preserve"> 24 de noviembre de 2015,</w:t>
      </w:r>
      <w:r w:rsidRPr="00491C63">
        <w:rPr>
          <w:rFonts w:ascii="Arial" w:eastAsia="Times New Roman" w:hAnsi="Arial" w:cs="Arial"/>
          <w:i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t xml:space="preserve">se delegó en el Director Técnico de Talento Humano </w:t>
      </w:r>
      <w:r w:rsidRPr="00491C63">
        <w:rPr>
          <w:rFonts w:ascii="Arial" w:eastAsia="Times New Roman" w:hAnsi="Arial" w:cs="Arial"/>
          <w:i/>
          <w:lang w:val="es-ES_tradnl" w:eastAsia="es-ES"/>
        </w:rPr>
        <w:t xml:space="preserve">la función de asignar, reajustar, suspender y/o negar el disfrute de la Prima Técnica de los funcionarios que ejercen los cargos del nivel profesional, </w:t>
      </w:r>
      <w:r w:rsidRPr="00491C63">
        <w:rPr>
          <w:rFonts w:ascii="Arial" w:eastAsia="Times New Roman" w:hAnsi="Arial" w:cs="Arial"/>
          <w:bCs/>
          <w:i/>
          <w:lang w:val="es-ES_tradnl" w:eastAsia="es-ES"/>
        </w:rPr>
        <w:t>con nombramiento en la modalidad provisional, en periodo de prueba o en carrera administrativa</w:t>
      </w:r>
      <w:r w:rsidRPr="00491C63">
        <w:rPr>
          <w:rFonts w:ascii="Arial" w:eastAsia="Times New Roman" w:hAnsi="Arial" w:cs="Arial"/>
          <w:i/>
          <w:lang w:val="es-ES_tradnl" w:eastAsia="es-ES"/>
        </w:rPr>
        <w:t>.</w:t>
      </w: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lang w:val="es-ES_tradnl" w:eastAsia="es-ES"/>
        </w:rPr>
        <w:t>Que mediante Resolución Reglamentaria No.008 del 10 de febrero de 2017, la Contraloría de Bogotá D.C., fijó el campo de aplicación, la competencia, cuantía, factores de valoración, comité y demás parámetros para la asignación y/o reajuste de la prima técnica.</w:t>
      </w: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lang w:val="es-ES_tradnl" w:eastAsia="es-ES"/>
        </w:rPr>
        <w:t xml:space="preserve">Que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ella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«ella»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señor_a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«señor_a»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Nombre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«Nombre»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identificadoa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«identificadoa»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 con la cédula de ciudadanía No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CC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«CC»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,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Cargo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«Cargo»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; con nombramiento en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VINCULACIÓN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«VINCULACIÓN»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b/>
          <w:lang w:val="es-ES_tradnl" w:eastAsia="es-ES"/>
        </w:rPr>
        <w:t>,</w:t>
      </w:r>
      <w:r w:rsidRPr="00491C63">
        <w:rPr>
          <w:rFonts w:ascii="Arial" w:eastAsia="Times New Roman" w:hAnsi="Arial" w:cs="Arial"/>
          <w:lang w:val="es-ES_tradnl" w:eastAsia="es-ES"/>
        </w:rPr>
        <w:t xml:space="preserve"> solicitó la asignación de la Prima Técnica de acuerdo con las normas vigentes por medio del oficio</w:t>
      </w:r>
      <w:r w:rsidRPr="00491C63">
        <w:rPr>
          <w:rFonts w:ascii="Arial" w:eastAsia="Times New Roman" w:hAnsi="Arial" w:cs="Arial"/>
          <w:lang w:val="es-419" w:eastAsia="es-ES"/>
        </w:rPr>
        <w:t xml:space="preserve"> Rad. </w:t>
      </w:r>
      <w:proofErr w:type="gramStart"/>
      <w:r w:rsidRPr="00491C63">
        <w:rPr>
          <w:rFonts w:ascii="Arial" w:eastAsia="Times New Roman" w:hAnsi="Arial" w:cs="Arial"/>
          <w:lang w:val="es-419" w:eastAsia="es-ES"/>
        </w:rPr>
        <w:t>No.</w:t>
      </w:r>
      <w:proofErr w:type="gramEnd"/>
      <w:r w:rsidRPr="00491C63">
        <w:rPr>
          <w:rFonts w:ascii="Arial" w:eastAsia="Times New Roman" w:hAnsi="Arial" w:cs="Arial"/>
          <w:noProof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noProof/>
          <w:lang w:val="es-ES_tradnl" w:eastAsia="es-ES"/>
        </w:rPr>
        <w:instrText xml:space="preserve"> MERGEFIELD RADICADO </w:instrText>
      </w:r>
      <w:r w:rsidRPr="00491C63">
        <w:rPr>
          <w:rFonts w:ascii="Arial" w:eastAsia="Times New Roman" w:hAnsi="Arial" w:cs="Arial"/>
          <w:noProof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«RADICADO»</w:t>
      </w:r>
      <w:r w:rsidRPr="00491C63">
        <w:rPr>
          <w:rFonts w:ascii="Arial" w:eastAsia="Times New Roman" w:hAnsi="Arial" w:cs="Arial"/>
          <w:noProof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noProof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t xml:space="preserve">de fecha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FECHA_RAD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«FECHA_RAD»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>.</w:t>
      </w: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lang w:val="es-ES_tradnl" w:eastAsia="es-ES"/>
        </w:rPr>
        <w:lastRenderedPageBreak/>
        <w:t xml:space="preserve">Que se procedió a analizar la solicitud de asignación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del__de_la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«del__de_la»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señor_a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«señor_a»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Nombre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«Nombre»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b/>
          <w:lang w:val="es-ES_tradnl" w:eastAsia="es-ES"/>
        </w:rPr>
        <w:t xml:space="preserve">, </w:t>
      </w:r>
      <w:r w:rsidRPr="00491C63">
        <w:rPr>
          <w:rFonts w:ascii="Arial" w:eastAsia="Times New Roman" w:hAnsi="Arial" w:cs="Arial"/>
          <w:lang w:val="es-ES_tradnl" w:eastAsia="es-ES"/>
        </w:rPr>
        <w:t xml:space="preserve">con cédula de ciudadanía No.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CC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«CC»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b/>
          <w:lang w:val="es-ES_tradnl" w:eastAsia="es-ES"/>
        </w:rPr>
        <w:t>,</w:t>
      </w:r>
      <w:r w:rsidRPr="00491C63">
        <w:rPr>
          <w:rFonts w:ascii="Arial" w:eastAsia="Times New Roman" w:hAnsi="Arial" w:cs="Arial"/>
          <w:lang w:val="es-ES_tradnl" w:eastAsia="es-ES"/>
        </w:rPr>
        <w:t xml:space="preserve"> con base en lo establecido en la Resolución Reglamentaria No. 008 de 2017, teniendo en cuenta los soportes evidenciados en la historia laboral, y lo anexado a la misma.</w:t>
      </w: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lang w:val="es-ES_tradnl" w:eastAsia="es-ES"/>
        </w:rPr>
        <w:t xml:space="preserve">Que en Comité de Prima Técnica del </w:t>
      </w:r>
      <w:r w:rsidRPr="00491C63">
        <w:rPr>
          <w:rFonts w:ascii="Arial" w:eastAsia="Times New Roman" w:hAnsi="Arial" w:cs="Arial"/>
          <w:b/>
          <w:lang w:val="es-ES" w:eastAsia="es-ES"/>
        </w:rPr>
        <w:t>XX</w:t>
      </w:r>
      <w:r w:rsidRPr="00491C63">
        <w:rPr>
          <w:rFonts w:ascii="Arial" w:eastAsia="Times New Roman" w:hAnsi="Arial" w:cs="Arial"/>
          <w:lang w:val="es-419" w:eastAsia="es-ES"/>
        </w:rPr>
        <w:t xml:space="preserve"> de </w:t>
      </w:r>
      <w:r w:rsidRPr="00491C63">
        <w:rPr>
          <w:rFonts w:ascii="Arial" w:eastAsia="Times New Roman" w:hAnsi="Arial" w:cs="Arial"/>
          <w:b/>
          <w:lang w:val="es-ES" w:eastAsia="es-ES"/>
        </w:rPr>
        <w:t>XX</w:t>
      </w:r>
      <w:r w:rsidRPr="00491C63">
        <w:rPr>
          <w:rFonts w:ascii="Arial" w:eastAsia="Times New Roman" w:hAnsi="Arial" w:cs="Arial"/>
          <w:lang w:val="es-ES_tradnl" w:eastAsia="es-ES"/>
        </w:rPr>
        <w:t xml:space="preserve"> de </w:t>
      </w:r>
      <w:r w:rsidRPr="00491C63">
        <w:rPr>
          <w:rFonts w:ascii="Arial" w:eastAsia="Times New Roman" w:hAnsi="Arial" w:cs="Arial"/>
          <w:b/>
          <w:lang w:val="es-ES_tradnl" w:eastAsia="es-ES"/>
        </w:rPr>
        <w:t>20XX</w:t>
      </w:r>
      <w:r w:rsidRPr="00491C63">
        <w:rPr>
          <w:rFonts w:ascii="Arial" w:eastAsia="Times New Roman" w:hAnsi="Arial" w:cs="Arial"/>
          <w:lang w:val="es-ES_tradnl" w:eastAsia="es-ES"/>
        </w:rPr>
        <w:t xml:space="preserve">, se estudió la asignación presentada por la Dirección de Talento Humano para </w:t>
      </w:r>
      <w:r w:rsidRPr="00491C63">
        <w:rPr>
          <w:rFonts w:ascii="Arial" w:eastAsia="Times New Roman" w:hAnsi="Arial" w:cs="Arial"/>
          <w:noProof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noProof/>
          <w:lang w:val="es-ES_tradnl" w:eastAsia="es-ES"/>
        </w:rPr>
        <w:instrText xml:space="preserve"> MERGEFIELD ella </w:instrText>
      </w:r>
      <w:r w:rsidRPr="00491C63">
        <w:rPr>
          <w:rFonts w:ascii="Arial" w:eastAsia="Times New Roman" w:hAnsi="Arial" w:cs="Arial"/>
          <w:noProof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«ella»</w:t>
      </w:r>
      <w:r w:rsidRPr="00491C63">
        <w:rPr>
          <w:rFonts w:ascii="Arial" w:eastAsia="Times New Roman" w:hAnsi="Arial" w:cs="Arial"/>
          <w:noProof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noProof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noProof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noProof/>
          <w:lang w:val="es-ES_tradnl" w:eastAsia="es-ES"/>
        </w:rPr>
        <w:instrText xml:space="preserve"> MERGEFIELD funcionarioa </w:instrText>
      </w:r>
      <w:r w:rsidRPr="00491C63">
        <w:rPr>
          <w:rFonts w:ascii="Arial" w:eastAsia="Times New Roman" w:hAnsi="Arial" w:cs="Arial"/>
          <w:noProof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«funcionarioa»</w:t>
      </w:r>
      <w:r w:rsidRPr="00491C63">
        <w:rPr>
          <w:rFonts w:ascii="Arial" w:eastAsia="Times New Roman" w:hAnsi="Arial" w:cs="Arial"/>
          <w:noProof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noProof/>
          <w:lang w:val="es-ES_tradnl" w:eastAsia="es-ES"/>
        </w:rPr>
        <w:t xml:space="preserve">, </w:t>
      </w:r>
      <w:r w:rsidRPr="00491C63">
        <w:rPr>
          <w:rFonts w:ascii="Arial" w:eastAsia="Times New Roman" w:hAnsi="Arial" w:cs="Arial"/>
          <w:lang w:val="es-ES_tradnl" w:eastAsia="es-ES"/>
        </w:rPr>
        <w:t xml:space="preserve">encontrándose que cumple con los términos establecidos en la Resolución Reglamentaria 008 de 2017 para un reconocimiento del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M__estudio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«M__estudio»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% por el Factor Estudio por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Estudio_Adicional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«Estudio_Adicional»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 y del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M__experiencia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«M__experiencia»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% por el Factor Experiencia por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Experiencia_Adicional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«Experiencia_Adicional»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, para un total de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Total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«Total»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b/>
          <w:lang w:val="es-ES_tradnl" w:eastAsia="es-ES"/>
        </w:rPr>
        <w:t>%</w:t>
      </w:r>
      <w:r w:rsidRPr="00491C63">
        <w:rPr>
          <w:rFonts w:ascii="Arial" w:eastAsia="Times New Roman" w:hAnsi="Arial" w:cs="Arial"/>
          <w:lang w:val="es-ES_tradnl" w:eastAsia="es-ES"/>
        </w:rPr>
        <w:t>, siendo pertinente tal asignación a partir de la fecha de la solicitud.</w:t>
      </w: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lang w:val="es-ES_tradnl" w:eastAsia="es-ES"/>
        </w:rPr>
        <w:t>Que por lo anterior, y con fundamento en lo expuesto,</w:t>
      </w: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491C63">
        <w:rPr>
          <w:rFonts w:ascii="Arial" w:eastAsia="Times New Roman" w:hAnsi="Arial" w:cs="Arial"/>
          <w:b/>
          <w:lang w:val="es-ES_tradnl" w:eastAsia="es-ES"/>
        </w:rPr>
        <w:t>RESUELVE:</w:t>
      </w:r>
    </w:p>
    <w:p w:rsidR="00491C63" w:rsidRPr="00491C63" w:rsidRDefault="00491C63" w:rsidP="00491C63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491C63" w:rsidRPr="00491C63" w:rsidRDefault="00491C63" w:rsidP="00491C63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b/>
          <w:lang w:val="es-ES_tradnl" w:eastAsia="es-ES"/>
        </w:rPr>
        <w:t xml:space="preserve">ARTÍCULO PRIMERO. </w:t>
      </w:r>
      <w:r w:rsidRPr="00491C63">
        <w:rPr>
          <w:rFonts w:ascii="Arial" w:eastAsia="Times New Roman" w:hAnsi="Arial" w:cs="Arial"/>
          <w:b/>
          <w:noProof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b/>
          <w:noProof/>
          <w:lang w:val="es-ES_tradnl" w:eastAsia="es-ES"/>
        </w:rPr>
        <w:instrText xml:space="preserve"> MERGEFIELD asignar_Negar__Reajustar </w:instrText>
      </w:r>
      <w:r w:rsidRPr="00491C63">
        <w:rPr>
          <w:rFonts w:ascii="Arial" w:eastAsia="Times New Roman" w:hAnsi="Arial" w:cs="Arial"/>
          <w:b/>
          <w:noProof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b/>
          <w:noProof/>
          <w:lang w:val="es-ES_tradnl" w:eastAsia="es-ES"/>
        </w:rPr>
        <w:t>«</w:t>
      </w:r>
      <w:r w:rsidRPr="00491C63">
        <w:rPr>
          <w:rFonts w:ascii="Arial" w:eastAsia="Times New Roman" w:hAnsi="Arial" w:cs="Arial"/>
          <w:b/>
          <w:noProof/>
          <w:lang w:val="es-419" w:eastAsia="es-ES"/>
        </w:rPr>
        <w:t>Asignar</w:t>
      </w:r>
      <w:r w:rsidRPr="00491C63">
        <w:rPr>
          <w:rFonts w:ascii="Arial" w:eastAsia="Times New Roman" w:hAnsi="Arial" w:cs="Arial"/>
          <w:b/>
          <w:noProof/>
          <w:lang w:val="es-ES_tradnl" w:eastAsia="es-ES"/>
        </w:rPr>
        <w:t>»</w:t>
      </w:r>
      <w:r w:rsidRPr="00491C63">
        <w:rPr>
          <w:rFonts w:ascii="Arial" w:eastAsia="Times New Roman" w:hAnsi="Arial" w:cs="Arial"/>
          <w:b/>
          <w:noProof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b/>
          <w:noProof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t xml:space="preserve">la prima técnica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del__de_la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«del__de_la»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señor_a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«señor_a»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Nombre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«Nombre»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b/>
          <w:lang w:val="es-ES_tradnl" w:eastAsia="es-ES"/>
        </w:rPr>
        <w:t xml:space="preserve">,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identificadoa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«identificadoa»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t xml:space="preserve">con cédula de ciudadanía No.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CC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«CC»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, de conformidad con los términos establecidos en la Resolución Reglamentaria No. 008 de 2017, lo estudiado en el Comité de Prima Técnica realizado el </w:t>
      </w:r>
      <w:r w:rsidRPr="00491C63">
        <w:rPr>
          <w:rFonts w:ascii="Arial" w:eastAsia="Times New Roman" w:hAnsi="Arial" w:cs="Arial"/>
          <w:b/>
          <w:lang w:val="es-ES" w:eastAsia="es-ES"/>
        </w:rPr>
        <w:t>XX</w:t>
      </w:r>
      <w:r w:rsidRPr="00491C63">
        <w:rPr>
          <w:rFonts w:ascii="Arial" w:eastAsia="Times New Roman" w:hAnsi="Arial" w:cs="Arial"/>
          <w:lang w:val="es-419" w:eastAsia="es-ES"/>
        </w:rPr>
        <w:t xml:space="preserve"> de </w:t>
      </w:r>
      <w:r w:rsidRPr="00491C63">
        <w:rPr>
          <w:rFonts w:ascii="Arial" w:eastAsia="Times New Roman" w:hAnsi="Arial" w:cs="Arial"/>
          <w:b/>
          <w:lang w:val="es-ES" w:eastAsia="es-ES"/>
        </w:rPr>
        <w:t>XX</w:t>
      </w:r>
      <w:r w:rsidRPr="00491C63">
        <w:rPr>
          <w:rFonts w:ascii="Arial" w:eastAsia="Times New Roman" w:hAnsi="Arial" w:cs="Arial"/>
          <w:lang w:val="es-ES_tradnl" w:eastAsia="es-ES"/>
        </w:rPr>
        <w:t xml:space="preserve"> de </w:t>
      </w:r>
      <w:r w:rsidRPr="00491C63">
        <w:rPr>
          <w:rFonts w:ascii="Arial" w:eastAsia="Times New Roman" w:hAnsi="Arial" w:cs="Arial"/>
          <w:b/>
          <w:lang w:val="es-ES_tradnl" w:eastAsia="es-ES"/>
        </w:rPr>
        <w:t>20XX</w:t>
      </w:r>
      <w:r w:rsidRPr="00491C63">
        <w:rPr>
          <w:rFonts w:ascii="Arial" w:eastAsia="Times New Roman" w:hAnsi="Arial" w:cs="Arial"/>
          <w:lang w:val="es-ES_tradnl" w:eastAsia="es-ES"/>
        </w:rPr>
        <w:t>, según la parte motiva de la presente Resolución, así:</w:t>
      </w:r>
    </w:p>
    <w:p w:rsidR="00491C63" w:rsidRPr="00491C63" w:rsidRDefault="00491C63" w:rsidP="00491C63">
      <w:pPr>
        <w:tabs>
          <w:tab w:val="left" w:pos="1170"/>
        </w:tabs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tbl>
      <w:tblPr>
        <w:tblW w:w="9215" w:type="dxa"/>
        <w:jc w:val="center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4110"/>
        <w:gridCol w:w="717"/>
        <w:gridCol w:w="1709"/>
        <w:gridCol w:w="1260"/>
      </w:tblGrid>
      <w:tr w:rsidR="00491C63" w:rsidRPr="00491C63" w:rsidTr="00D5487F">
        <w:trPr>
          <w:trHeight w:val="454"/>
          <w:tblHeader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91C63" w:rsidRPr="00491C63" w:rsidRDefault="00491C63" w:rsidP="0049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491C63">
              <w:rPr>
                <w:rFonts w:ascii="Arial" w:eastAsia="Times New Roman" w:hAnsi="Arial" w:cs="Arial"/>
                <w:b/>
                <w:lang w:val="es-ES_tradnl" w:eastAsia="es-ES"/>
              </w:rPr>
              <w:t>Cédula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91C63" w:rsidRPr="00491C63" w:rsidRDefault="00491C63" w:rsidP="0049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491C63">
              <w:rPr>
                <w:rFonts w:ascii="Arial" w:eastAsia="Times New Roman" w:hAnsi="Arial" w:cs="Arial"/>
                <w:b/>
                <w:lang w:val="es-ES_tradnl" w:eastAsia="es-ES"/>
              </w:rPr>
              <w:t>Nombre y Cargo</w:t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91C63" w:rsidRPr="00491C63" w:rsidRDefault="00491C63" w:rsidP="0049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491C63">
              <w:rPr>
                <w:rFonts w:ascii="Arial" w:eastAsia="Times New Roman" w:hAnsi="Arial" w:cs="Arial"/>
                <w:b/>
                <w:lang w:val="es-ES_tradnl" w:eastAsia="es-ES"/>
              </w:rPr>
              <w:t>% Total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91C63" w:rsidRPr="00491C63" w:rsidRDefault="00491C63" w:rsidP="0049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491C63">
              <w:rPr>
                <w:rFonts w:ascii="Arial" w:eastAsia="Times New Roman" w:hAnsi="Arial" w:cs="Arial"/>
                <w:b/>
                <w:lang w:val="es-ES_tradnl" w:eastAsia="es-ES"/>
              </w:rPr>
              <w:t>Radicación No.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  <w:vAlign w:val="center"/>
          </w:tcPr>
          <w:p w:rsidR="00491C63" w:rsidRPr="00491C63" w:rsidRDefault="00491C63" w:rsidP="0049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491C63">
              <w:rPr>
                <w:rFonts w:ascii="Arial" w:eastAsia="Times New Roman" w:hAnsi="Arial" w:cs="Arial"/>
                <w:b/>
                <w:bCs/>
                <w:lang w:val="es-ES_tradnl" w:eastAsia="es-ES"/>
              </w:rPr>
              <w:t>Fecha Radicación</w:t>
            </w:r>
          </w:p>
        </w:tc>
      </w:tr>
      <w:tr w:rsidR="00491C63" w:rsidRPr="00491C63" w:rsidTr="00D5487F">
        <w:trPr>
          <w:trHeight w:val="322"/>
          <w:jc w:val="center"/>
        </w:trPr>
        <w:tc>
          <w:tcPr>
            <w:tcW w:w="1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63" w:rsidRPr="00491C63" w:rsidRDefault="00491C63" w:rsidP="0049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begin"/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instrText xml:space="preserve"> MERGEFIELD CC </w:instrText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Pr="00491C63">
              <w:rPr>
                <w:rFonts w:ascii="Arial" w:eastAsia="Times New Roman" w:hAnsi="Arial" w:cs="Arial"/>
                <w:noProof/>
                <w:lang w:val="es-ES_tradnl" w:eastAsia="es-ES"/>
              </w:rPr>
              <w:t>«CC»</w:t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63" w:rsidRPr="00491C63" w:rsidRDefault="00491C63" w:rsidP="0049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begin"/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instrText xml:space="preserve"> MERGEFIELD Nombre </w:instrText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Pr="00491C63">
              <w:rPr>
                <w:rFonts w:ascii="Arial" w:eastAsia="Times New Roman" w:hAnsi="Arial" w:cs="Arial"/>
                <w:noProof/>
                <w:lang w:val="es-ES_tradnl" w:eastAsia="es-ES"/>
              </w:rPr>
              <w:t>«Nombre»</w:t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  <w:p w:rsidR="00491C63" w:rsidRPr="00491C63" w:rsidRDefault="00491C63" w:rsidP="00491C6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val="es-ES_tradnl" w:eastAsia="es-ES"/>
              </w:rPr>
            </w:pP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begin"/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instrText xml:space="preserve"> MERGEFIELD Cargo </w:instrText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Pr="00491C63">
              <w:rPr>
                <w:rFonts w:ascii="Arial" w:eastAsia="Times New Roman" w:hAnsi="Arial" w:cs="Arial"/>
                <w:noProof/>
                <w:lang w:val="es-ES_tradnl" w:eastAsia="es-ES"/>
              </w:rPr>
              <w:t>«Cargo»</w:t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</w:tc>
        <w:tc>
          <w:tcPr>
            <w:tcW w:w="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63" w:rsidRPr="00491C63" w:rsidRDefault="00491C63" w:rsidP="0049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begin"/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instrText xml:space="preserve"> MERGEFIELD Total </w:instrText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Pr="00491C63">
              <w:rPr>
                <w:rFonts w:ascii="Arial" w:eastAsia="Times New Roman" w:hAnsi="Arial" w:cs="Arial"/>
                <w:noProof/>
                <w:lang w:val="es-ES_tradnl" w:eastAsia="es-ES"/>
              </w:rPr>
              <w:t>«Total»</w:t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63" w:rsidRPr="00491C63" w:rsidRDefault="00491C63" w:rsidP="0049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491C63">
              <w:rPr>
                <w:rFonts w:ascii="Arial" w:eastAsia="Times New Roman" w:hAnsi="Arial" w:cs="Arial"/>
                <w:noProof/>
                <w:lang w:val="es-ES_tradnl" w:eastAsia="es-ES"/>
              </w:rPr>
              <w:fldChar w:fldCharType="begin"/>
            </w:r>
            <w:r w:rsidRPr="00491C63">
              <w:rPr>
                <w:rFonts w:ascii="Arial" w:eastAsia="Times New Roman" w:hAnsi="Arial" w:cs="Arial"/>
                <w:noProof/>
                <w:lang w:val="es-ES_tradnl" w:eastAsia="es-ES"/>
              </w:rPr>
              <w:instrText xml:space="preserve"> MERGEFIELD RADICADO </w:instrText>
            </w:r>
            <w:r w:rsidRPr="00491C63">
              <w:rPr>
                <w:rFonts w:ascii="Arial" w:eastAsia="Times New Roman" w:hAnsi="Arial" w:cs="Arial"/>
                <w:noProof/>
                <w:lang w:val="es-ES_tradnl" w:eastAsia="es-ES"/>
              </w:rPr>
              <w:fldChar w:fldCharType="separate"/>
            </w:r>
            <w:r w:rsidRPr="00491C63">
              <w:rPr>
                <w:rFonts w:ascii="Arial" w:eastAsia="Times New Roman" w:hAnsi="Arial" w:cs="Arial"/>
                <w:noProof/>
                <w:lang w:val="es-ES_tradnl" w:eastAsia="es-ES"/>
              </w:rPr>
              <w:t>«RADICADO»</w:t>
            </w:r>
            <w:r w:rsidRPr="00491C63">
              <w:rPr>
                <w:rFonts w:ascii="Arial" w:eastAsia="Times New Roman" w:hAnsi="Arial" w:cs="Arial"/>
                <w:noProof/>
                <w:lang w:val="es-ES_tradnl" w:eastAsia="es-ES"/>
              </w:rPr>
              <w:fldChar w:fldCharType="end"/>
            </w:r>
            <w:r w:rsidRPr="00491C63">
              <w:rPr>
                <w:rFonts w:ascii="Arial" w:eastAsia="Times New Roman" w:hAnsi="Arial" w:cs="Arial"/>
                <w:noProof/>
                <w:lang w:val="es-ES_tradnl" w:eastAsia="es-ES"/>
              </w:rPr>
              <w:t xml:space="preserve">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91C63" w:rsidRPr="00491C63" w:rsidRDefault="00491C63" w:rsidP="00491C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val="es-ES_tradnl" w:eastAsia="es-ES"/>
              </w:rPr>
            </w:pP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begin"/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instrText xml:space="preserve"> MERGEFIELD FECHA_RAD </w:instrText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separate"/>
            </w:r>
            <w:r w:rsidRPr="00491C63">
              <w:rPr>
                <w:rFonts w:ascii="Arial" w:eastAsia="Times New Roman" w:hAnsi="Arial" w:cs="Arial"/>
                <w:noProof/>
                <w:lang w:val="es-ES_tradnl" w:eastAsia="es-ES"/>
              </w:rPr>
              <w:t>«FECHA_RAD»</w:t>
            </w:r>
            <w:r w:rsidRPr="00491C63">
              <w:rPr>
                <w:rFonts w:ascii="Arial" w:eastAsia="Times New Roman" w:hAnsi="Arial" w:cs="Arial"/>
                <w:lang w:val="es-ES_tradnl" w:eastAsia="es-ES"/>
              </w:rPr>
              <w:fldChar w:fldCharType="end"/>
            </w:r>
          </w:p>
        </w:tc>
      </w:tr>
    </w:tbl>
    <w:p w:rsidR="00491C63" w:rsidRPr="00491C63" w:rsidRDefault="00491C63" w:rsidP="00491C63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lang w:val="es-ES_tradnl" w:eastAsia="es-ES"/>
        </w:rPr>
        <w:t>Fuente: Historia laboral del funcionario (a).</w:t>
      </w:r>
    </w:p>
    <w:p w:rsidR="00491C63" w:rsidRPr="00491C63" w:rsidRDefault="00491C63" w:rsidP="00491C63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491C63" w:rsidRPr="00491C63" w:rsidRDefault="00491C63" w:rsidP="00491C63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b/>
          <w:lang w:val="es-ES_tradnl" w:eastAsia="es-ES"/>
        </w:rPr>
        <w:t xml:space="preserve">ARTÍCULO SEGUNDO. </w:t>
      </w:r>
      <w:r w:rsidRPr="00491C63">
        <w:rPr>
          <w:rFonts w:ascii="Arial" w:eastAsia="Times New Roman" w:hAnsi="Arial" w:cs="Arial"/>
          <w:lang w:val="es-ES_tradnl" w:eastAsia="es-ES"/>
        </w:rPr>
        <w:t>Copia de esta Resolución deberá enviarse a la Subdirección de Gestión de Talento Humano para lo de su competencia.</w:t>
      </w:r>
    </w:p>
    <w:p w:rsidR="00491C63" w:rsidRPr="00491C63" w:rsidRDefault="00491C63" w:rsidP="00491C63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tabs>
          <w:tab w:val="left" w:pos="-720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b/>
          <w:lang w:val="es-ES_tradnl" w:eastAsia="es-ES"/>
        </w:rPr>
        <w:t>ARTÍCULO</w:t>
      </w:r>
      <w:r w:rsidRPr="00491C63">
        <w:rPr>
          <w:rFonts w:ascii="Arial" w:eastAsia="Times New Roman" w:hAnsi="Arial" w:cs="Arial"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b/>
          <w:lang w:val="es-ES_tradnl" w:eastAsia="es-ES"/>
        </w:rPr>
        <w:t>TERCERO</w:t>
      </w:r>
      <w:r w:rsidRPr="00491C63">
        <w:rPr>
          <w:rFonts w:ascii="Arial" w:eastAsia="Times New Roman" w:hAnsi="Arial" w:cs="Arial"/>
          <w:lang w:val="es-ES_tradnl" w:eastAsia="es-ES"/>
        </w:rPr>
        <w:t>. La erogación que cause el cumplimiento del presente acto administrativo se hará con cargo a la disponibilidad presupuestal que expida la Subdirección Financiera de la Contraloría de Bogotá, D.C.</w:t>
      </w: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b/>
          <w:lang w:val="es-ES_tradnl" w:eastAsia="es-ES"/>
        </w:rPr>
        <w:t xml:space="preserve">ARTÍCULO CUARTO. </w:t>
      </w:r>
      <w:r w:rsidRPr="00491C63">
        <w:rPr>
          <w:rFonts w:ascii="Arial" w:eastAsia="Times New Roman" w:hAnsi="Arial" w:cs="Arial"/>
          <w:lang w:val="es-ES_tradnl" w:eastAsia="es-ES"/>
        </w:rPr>
        <w:t xml:space="preserve">Notificar la presente Resolución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ala_la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«a la»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señor_a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«señor_a»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Nombre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«Nombre»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identificadoa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«identificado(a)»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b/>
          <w:lang w:val="es-ES_tradnl" w:eastAsia="es-ES"/>
        </w:rPr>
        <w:t xml:space="preserve"> </w:t>
      </w:r>
      <w:r w:rsidRPr="00491C63">
        <w:rPr>
          <w:rFonts w:ascii="Arial" w:eastAsia="Times New Roman" w:hAnsi="Arial" w:cs="Arial"/>
          <w:lang w:val="es-ES_tradnl" w:eastAsia="es-ES"/>
        </w:rPr>
        <w:t xml:space="preserve">con cédula de ciudadanía No. </w:t>
      </w:r>
      <w:r w:rsidRPr="00491C63">
        <w:rPr>
          <w:rFonts w:ascii="Arial" w:eastAsia="Times New Roman" w:hAnsi="Arial" w:cs="Arial"/>
          <w:lang w:val="es-ES_tradnl" w:eastAsia="es-ES"/>
        </w:rPr>
        <w:fldChar w:fldCharType="begin"/>
      </w:r>
      <w:r w:rsidRPr="00491C63">
        <w:rPr>
          <w:rFonts w:ascii="Arial" w:eastAsia="Times New Roman" w:hAnsi="Arial" w:cs="Arial"/>
          <w:lang w:val="es-ES_tradnl" w:eastAsia="es-ES"/>
        </w:rPr>
        <w:instrText xml:space="preserve"> MERGEFIELD CC </w:instrText>
      </w:r>
      <w:r w:rsidRPr="00491C63">
        <w:rPr>
          <w:rFonts w:ascii="Arial" w:eastAsia="Times New Roman" w:hAnsi="Arial" w:cs="Arial"/>
          <w:lang w:val="es-ES_tradnl" w:eastAsia="es-ES"/>
        </w:rPr>
        <w:fldChar w:fldCharType="separate"/>
      </w:r>
      <w:r w:rsidRPr="00491C63">
        <w:rPr>
          <w:rFonts w:ascii="Arial" w:eastAsia="Times New Roman" w:hAnsi="Arial" w:cs="Arial"/>
          <w:noProof/>
          <w:lang w:val="es-ES_tradnl" w:eastAsia="es-ES"/>
        </w:rPr>
        <w:t>«CC»</w:t>
      </w:r>
      <w:r w:rsidRPr="00491C63">
        <w:rPr>
          <w:rFonts w:ascii="Arial" w:eastAsia="Times New Roman" w:hAnsi="Arial" w:cs="Arial"/>
          <w:lang w:val="es-ES_tradnl" w:eastAsia="es-ES"/>
        </w:rPr>
        <w:fldChar w:fldCharType="end"/>
      </w:r>
      <w:r w:rsidRPr="00491C63">
        <w:rPr>
          <w:rFonts w:ascii="Arial" w:eastAsia="Times New Roman" w:hAnsi="Arial" w:cs="Arial"/>
          <w:lang w:val="es-ES_tradnl" w:eastAsia="es-ES"/>
        </w:rPr>
        <w:t>, de conformidad con lo señalado en los artículos 67 y siguientes del Código de Procedimiento Administrativo y de lo Contencioso Administrativo (C.P.A.C.A.).</w:t>
      </w: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b/>
          <w:lang w:val="es-ES_tradnl" w:eastAsia="es-ES"/>
        </w:rPr>
      </w:pP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b/>
          <w:lang w:val="es-ES_tradnl" w:eastAsia="es-ES"/>
        </w:rPr>
        <w:lastRenderedPageBreak/>
        <w:t xml:space="preserve">ARTÍCULO QUINTO. </w:t>
      </w:r>
      <w:r w:rsidRPr="00491C63">
        <w:rPr>
          <w:rFonts w:ascii="Arial" w:eastAsia="Times New Roman" w:hAnsi="Arial" w:cs="Arial"/>
          <w:lang w:val="es-ES_tradnl" w:eastAsia="es-ES"/>
        </w:rPr>
        <w:t>Contra la presente Resolución procede el recurso de reposición conforme a lo establecido en los artículos 74 y siguientes del Código de Procedimiento Administrativo y de lo Contencioso Administrativo (C.P.A.C.A.).</w:t>
      </w:r>
    </w:p>
    <w:p w:rsidR="00491C63" w:rsidRPr="00491C63" w:rsidRDefault="00491C63" w:rsidP="00491C63">
      <w:pPr>
        <w:spacing w:after="0" w:line="240" w:lineRule="auto"/>
        <w:jc w:val="both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tabs>
          <w:tab w:val="left" w:pos="2530"/>
        </w:tabs>
        <w:spacing w:after="0" w:line="240" w:lineRule="auto"/>
        <w:jc w:val="both"/>
        <w:outlineLvl w:val="0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b/>
          <w:lang w:val="es-ES_tradnl" w:eastAsia="es-ES"/>
        </w:rPr>
        <w:t xml:space="preserve">ARTÍCULO SEXTO. </w:t>
      </w:r>
      <w:r w:rsidRPr="00491C63">
        <w:rPr>
          <w:rFonts w:ascii="Arial" w:eastAsia="Times New Roman" w:hAnsi="Arial" w:cs="Arial"/>
          <w:lang w:val="es-ES_tradnl" w:eastAsia="es-ES"/>
        </w:rPr>
        <w:t xml:space="preserve">La presente Resolución rige a partir de la fecha de su </w:t>
      </w:r>
      <w:r w:rsidRPr="00491C63">
        <w:rPr>
          <w:rFonts w:ascii="Arial" w:eastAsia="Times New Roman" w:hAnsi="Arial" w:cs="Arial"/>
          <w:lang w:val="es-419" w:eastAsia="es-ES"/>
        </w:rPr>
        <w:t>notificación</w:t>
      </w:r>
      <w:r w:rsidRPr="00491C63">
        <w:rPr>
          <w:rFonts w:ascii="Arial" w:eastAsia="Times New Roman" w:hAnsi="Arial" w:cs="Arial"/>
          <w:lang w:val="es-ES_tradnl" w:eastAsia="es-ES"/>
        </w:rPr>
        <w:t>.</w:t>
      </w:r>
    </w:p>
    <w:p w:rsidR="00491C63" w:rsidRPr="00491C63" w:rsidRDefault="00491C63" w:rsidP="00491C63">
      <w:pPr>
        <w:tabs>
          <w:tab w:val="left" w:pos="2530"/>
        </w:tabs>
        <w:spacing w:after="0" w:line="240" w:lineRule="auto"/>
        <w:jc w:val="center"/>
        <w:outlineLvl w:val="0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tabs>
          <w:tab w:val="left" w:pos="2530"/>
        </w:tabs>
        <w:spacing w:after="0" w:line="240" w:lineRule="auto"/>
        <w:jc w:val="center"/>
        <w:outlineLvl w:val="0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tabs>
          <w:tab w:val="left" w:pos="2530"/>
        </w:tabs>
        <w:spacing w:after="0" w:line="240" w:lineRule="auto"/>
        <w:jc w:val="center"/>
        <w:outlineLvl w:val="0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b/>
          <w:lang w:val="es-ES_tradnl" w:eastAsia="es-ES"/>
        </w:rPr>
        <w:t>NOTIFÍQUESE Y CÚMPLASE</w:t>
      </w:r>
    </w:p>
    <w:p w:rsidR="00491C63" w:rsidRPr="00491C63" w:rsidRDefault="00491C63" w:rsidP="00491C63">
      <w:pPr>
        <w:tabs>
          <w:tab w:val="left" w:pos="2530"/>
        </w:tabs>
        <w:spacing w:after="0" w:line="240" w:lineRule="auto"/>
        <w:jc w:val="center"/>
        <w:outlineLvl w:val="0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tabs>
          <w:tab w:val="left" w:pos="2530"/>
        </w:tabs>
        <w:spacing w:after="0" w:line="240" w:lineRule="auto"/>
        <w:jc w:val="center"/>
        <w:outlineLvl w:val="0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tabs>
          <w:tab w:val="left" w:pos="2530"/>
        </w:tabs>
        <w:spacing w:after="0" w:line="240" w:lineRule="auto"/>
        <w:outlineLvl w:val="0"/>
        <w:rPr>
          <w:rFonts w:ascii="Arial" w:eastAsia="Times New Roman" w:hAnsi="Arial" w:cs="Arial"/>
          <w:lang w:val="es-ES_tradnl" w:eastAsia="es-ES"/>
        </w:rPr>
      </w:pPr>
      <w:r w:rsidRPr="00491C63">
        <w:rPr>
          <w:rFonts w:ascii="Arial" w:eastAsia="Times New Roman" w:hAnsi="Arial" w:cs="Arial"/>
          <w:lang w:val="es-ES_tradnl" w:eastAsia="es-ES"/>
        </w:rPr>
        <w:tab/>
        <w:t xml:space="preserve">Dada en Bogotá D.C., a los  </w:t>
      </w:r>
    </w:p>
    <w:p w:rsidR="00491C63" w:rsidRPr="00491C63" w:rsidRDefault="00491C63" w:rsidP="00491C63">
      <w:pPr>
        <w:tabs>
          <w:tab w:val="left" w:pos="2530"/>
        </w:tabs>
        <w:spacing w:after="0" w:line="240" w:lineRule="auto"/>
        <w:jc w:val="center"/>
        <w:outlineLvl w:val="0"/>
        <w:rPr>
          <w:rFonts w:ascii="Arial" w:eastAsia="Times New Roman" w:hAnsi="Arial" w:cs="Arial"/>
          <w:lang w:val="es-ES_tradnl" w:eastAsia="es-ES"/>
        </w:rPr>
      </w:pPr>
    </w:p>
    <w:p w:rsidR="00491C63" w:rsidRPr="00491C63" w:rsidRDefault="00491C63" w:rsidP="00491C63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  <w:r w:rsidRPr="00491C63">
        <w:rPr>
          <w:rFonts w:ascii="Arial" w:eastAsia="Times New Roman" w:hAnsi="Arial" w:cs="Arial"/>
          <w:b/>
          <w:lang w:val="es-ES_tradnl" w:eastAsia="es-ES"/>
        </w:rPr>
        <w:t xml:space="preserve">                           </w:t>
      </w:r>
    </w:p>
    <w:p w:rsidR="00491C63" w:rsidRPr="00491C63" w:rsidRDefault="00491C63" w:rsidP="00491C63">
      <w:pPr>
        <w:spacing w:after="0" w:line="240" w:lineRule="auto"/>
        <w:jc w:val="center"/>
        <w:rPr>
          <w:rFonts w:ascii="Arial" w:eastAsia="Times New Roman" w:hAnsi="Arial" w:cs="Arial"/>
          <w:b/>
          <w:lang w:val="es-ES_tradnl" w:eastAsia="es-ES"/>
        </w:rPr>
      </w:pPr>
    </w:p>
    <w:p w:rsidR="00491C63" w:rsidRPr="00491C63" w:rsidRDefault="00491C63" w:rsidP="00491C63">
      <w:pPr>
        <w:widowControl w:val="0"/>
        <w:spacing w:after="0" w:line="240" w:lineRule="auto"/>
        <w:ind w:left="-426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491C63" w:rsidRPr="00491C63" w:rsidRDefault="00491C63" w:rsidP="00491C63">
      <w:pPr>
        <w:widowControl w:val="0"/>
        <w:spacing w:after="0" w:line="240" w:lineRule="auto"/>
        <w:ind w:left="-426"/>
        <w:jc w:val="center"/>
        <w:rPr>
          <w:rFonts w:ascii="Arial" w:eastAsia="Times New Roman" w:hAnsi="Arial" w:cs="Arial"/>
          <w:lang w:val="es-ES" w:eastAsia="es-ES"/>
        </w:rPr>
      </w:pPr>
    </w:p>
    <w:p w:rsidR="00491C63" w:rsidRPr="00491C63" w:rsidRDefault="00491C63" w:rsidP="00491C6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val="es-419" w:eastAsia="es-ES"/>
        </w:rPr>
      </w:pPr>
      <w:r w:rsidRPr="00491C63">
        <w:rPr>
          <w:rFonts w:ascii="Arial" w:eastAsia="Times New Roman" w:hAnsi="Arial" w:cs="Arial"/>
          <w:b/>
          <w:lang w:val="es-419" w:eastAsia="es-ES"/>
        </w:rPr>
        <w:t>(NOMBRE)</w:t>
      </w:r>
    </w:p>
    <w:p w:rsidR="00491C63" w:rsidRPr="00491C63" w:rsidRDefault="00491C63" w:rsidP="00491C63">
      <w:pPr>
        <w:widowControl w:val="0"/>
        <w:spacing w:after="0" w:line="240" w:lineRule="auto"/>
        <w:jc w:val="center"/>
        <w:rPr>
          <w:rFonts w:ascii="Arial" w:eastAsia="Times New Roman" w:hAnsi="Arial" w:cs="Arial"/>
          <w:lang w:val="es-ES" w:eastAsia="es-ES"/>
        </w:rPr>
      </w:pPr>
      <w:r w:rsidRPr="00491C63">
        <w:rPr>
          <w:rFonts w:ascii="Arial" w:eastAsia="Times New Roman" w:hAnsi="Arial" w:cs="Arial"/>
          <w:lang w:val="es-ES" w:eastAsia="es-ES"/>
        </w:rPr>
        <w:t>Director Técnico de Talento Humano</w:t>
      </w:r>
    </w:p>
    <w:p w:rsidR="00491C63" w:rsidRPr="00491C63" w:rsidRDefault="00491C63" w:rsidP="00491C63">
      <w:pPr>
        <w:widowControl w:val="0"/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491C63" w:rsidRPr="00491C63" w:rsidRDefault="00491C63" w:rsidP="00491C63">
      <w:pPr>
        <w:widowControl w:val="0"/>
        <w:tabs>
          <w:tab w:val="left" w:pos="142"/>
          <w:tab w:val="left" w:pos="2530"/>
        </w:tabs>
        <w:spacing w:after="0" w:line="240" w:lineRule="auto"/>
        <w:jc w:val="center"/>
        <w:rPr>
          <w:rFonts w:ascii="Arial" w:eastAsia="Times New Roman" w:hAnsi="Arial" w:cs="Arial"/>
          <w:b/>
          <w:lang w:val="es-ES" w:eastAsia="es-ES"/>
        </w:rPr>
      </w:pPr>
    </w:p>
    <w:p w:rsidR="00491C63" w:rsidRPr="00491C63" w:rsidRDefault="00491C63" w:rsidP="00491C63">
      <w:pPr>
        <w:tabs>
          <w:tab w:val="left" w:pos="2530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491C63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Proyectó y Elaboró: </w:t>
      </w:r>
    </w:p>
    <w:p w:rsidR="00491C63" w:rsidRPr="00491C63" w:rsidRDefault="00491C63" w:rsidP="00491C63">
      <w:pPr>
        <w:tabs>
          <w:tab w:val="left" w:pos="2530"/>
        </w:tabs>
        <w:spacing w:after="0" w:line="240" w:lineRule="auto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491C63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Revisó: </w:t>
      </w:r>
    </w:p>
    <w:p w:rsidR="00491C63" w:rsidRPr="00491C63" w:rsidRDefault="00491C63" w:rsidP="00491C63">
      <w:pPr>
        <w:widowControl w:val="0"/>
        <w:tabs>
          <w:tab w:val="left" w:pos="142"/>
          <w:tab w:val="left" w:pos="2530"/>
        </w:tabs>
        <w:spacing w:after="0" w:line="240" w:lineRule="auto"/>
        <w:jc w:val="both"/>
        <w:rPr>
          <w:rFonts w:ascii="Arial" w:eastAsia="Times New Roman" w:hAnsi="Arial" w:cs="Arial"/>
          <w:sz w:val="16"/>
          <w:szCs w:val="16"/>
          <w:lang w:val="es-ES" w:eastAsia="es-ES"/>
        </w:rPr>
      </w:pPr>
      <w:r w:rsidRPr="00491C63">
        <w:rPr>
          <w:rFonts w:ascii="Arial" w:eastAsia="Times New Roman" w:hAnsi="Arial" w:cs="Arial"/>
          <w:sz w:val="16"/>
          <w:szCs w:val="16"/>
          <w:lang w:val="es-ES" w:eastAsia="es-ES"/>
        </w:rPr>
        <w:t xml:space="preserve">Aprobó: </w:t>
      </w:r>
    </w:p>
    <w:p w:rsidR="00491C63" w:rsidRDefault="00491C63"/>
    <w:sectPr w:rsidR="00491C6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AFE" w:rsidRDefault="00E80AFE" w:rsidP="00491C63">
      <w:pPr>
        <w:spacing w:after="0" w:line="240" w:lineRule="auto"/>
      </w:pPr>
      <w:r>
        <w:separator/>
      </w:r>
    </w:p>
  </w:endnote>
  <w:endnote w:type="continuationSeparator" w:id="0">
    <w:p w:rsidR="00E80AFE" w:rsidRDefault="00E80AFE" w:rsidP="0049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AFE" w:rsidRDefault="00E80AFE" w:rsidP="00491C63">
      <w:pPr>
        <w:spacing w:after="0" w:line="240" w:lineRule="auto"/>
      </w:pPr>
      <w:r>
        <w:separator/>
      </w:r>
    </w:p>
  </w:footnote>
  <w:footnote w:type="continuationSeparator" w:id="0">
    <w:p w:rsidR="00E80AFE" w:rsidRDefault="00E80AFE" w:rsidP="0049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C63" w:rsidRDefault="00787DD2" w:rsidP="00787DD2">
    <w:pPr>
      <w:pStyle w:val="Encabezado"/>
      <w:tabs>
        <w:tab w:val="clear" w:pos="4419"/>
        <w:tab w:val="clear" w:pos="8838"/>
        <w:tab w:val="left" w:pos="5773"/>
      </w:tabs>
      <w:jc w:val="center"/>
    </w:pPr>
    <w:r w:rsidRPr="003B5A48">
      <w:rPr>
        <w:rFonts w:ascii="Arial" w:eastAsia="Times New Roman" w:hAnsi="Arial" w:cs="Arial"/>
        <w:noProof/>
        <w:sz w:val="24"/>
        <w:szCs w:val="24"/>
        <w:lang w:eastAsia="es-CO"/>
      </w:rPr>
      <w:drawing>
        <wp:inline distT="0" distB="0" distL="0" distR="0" wp14:anchorId="2A3837EC" wp14:editId="49C620E4">
          <wp:extent cx="1097280" cy="636270"/>
          <wp:effectExtent l="0" t="0" r="7620" b="0"/>
          <wp:docPr id="1" name="Imagen 1" descr="logo nuevo contralor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nuevo contralor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28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91C63" w:rsidRDefault="00491C63" w:rsidP="00491C63">
    <w:pPr>
      <w:pStyle w:val="Encabezado"/>
      <w:tabs>
        <w:tab w:val="clear" w:pos="4419"/>
        <w:tab w:val="clear" w:pos="8838"/>
        <w:tab w:val="left" w:pos="5773"/>
      </w:tabs>
    </w:pPr>
  </w:p>
  <w:p w:rsidR="00491C63" w:rsidRPr="00491C63" w:rsidRDefault="00491C63" w:rsidP="00491C63">
    <w:pPr>
      <w:pStyle w:val="Sinespaciado"/>
      <w:jc w:val="center"/>
      <w:rPr>
        <w:rFonts w:ascii="Arial" w:hAnsi="Arial" w:cs="Arial"/>
        <w:b/>
        <w:lang w:val="es-ES_tradnl" w:eastAsia="es-ES"/>
      </w:rPr>
    </w:pPr>
    <w:r w:rsidRPr="00491C63">
      <w:rPr>
        <w:rFonts w:ascii="Arial" w:hAnsi="Arial" w:cs="Arial"/>
        <w:b/>
        <w:lang w:val="es-ES_tradnl" w:eastAsia="es-ES"/>
      </w:rPr>
      <w:t xml:space="preserve">RESOLUCIÓN NÚMERO               </w:t>
    </w:r>
    <w:r w:rsidRPr="00491C63">
      <w:rPr>
        <w:rFonts w:ascii="Arial" w:hAnsi="Arial" w:cs="Arial"/>
        <w:b/>
        <w:lang w:val="es-419" w:eastAsia="es-ES"/>
      </w:rPr>
      <w:t xml:space="preserve">DEL </w:t>
    </w:r>
    <w:r w:rsidRPr="00491C63">
      <w:rPr>
        <w:rFonts w:ascii="Arial" w:hAnsi="Arial" w:cs="Arial"/>
        <w:b/>
        <w:lang w:val="es-ES_tradnl" w:eastAsia="es-ES"/>
      </w:rPr>
      <w:t xml:space="preserve">       DE</w:t>
    </w:r>
  </w:p>
  <w:p w:rsidR="00491C63" w:rsidRPr="00491C63" w:rsidRDefault="00491C63" w:rsidP="00491C63">
    <w:pPr>
      <w:pStyle w:val="Sinespaciado"/>
      <w:jc w:val="center"/>
      <w:rPr>
        <w:rFonts w:ascii="Arial" w:hAnsi="Arial" w:cs="Arial"/>
        <w:lang w:val="es-ES_tradnl" w:eastAsia="es-ES"/>
      </w:rPr>
    </w:pPr>
  </w:p>
  <w:p w:rsidR="00491C63" w:rsidRPr="00491C63" w:rsidRDefault="00491C63" w:rsidP="00491C63">
    <w:pPr>
      <w:pStyle w:val="Sinespaciado"/>
      <w:jc w:val="center"/>
      <w:rPr>
        <w:rFonts w:ascii="Arial" w:hAnsi="Arial" w:cs="Arial"/>
        <w:i/>
        <w:lang w:val="es-ES_tradnl" w:eastAsia="es-ES"/>
      </w:rPr>
    </w:pPr>
    <w:r w:rsidRPr="00491C63">
      <w:rPr>
        <w:rFonts w:ascii="Arial" w:hAnsi="Arial" w:cs="Arial"/>
        <w:i/>
        <w:lang w:val="es-ES_tradnl" w:eastAsia="es-ES"/>
      </w:rPr>
      <w:t>Por la cual se asigna una Prima Técnica</w:t>
    </w:r>
  </w:p>
  <w:p w:rsidR="00491C63" w:rsidRPr="00491C63" w:rsidRDefault="00491C63" w:rsidP="00491C63">
    <w:pPr>
      <w:pStyle w:val="Sinespaciado"/>
      <w:pBdr>
        <w:bottom w:val="single" w:sz="4" w:space="1" w:color="auto"/>
      </w:pBdr>
      <w:jc w:val="center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C63"/>
    <w:rsid w:val="00491C63"/>
    <w:rsid w:val="0059123D"/>
    <w:rsid w:val="00787DD2"/>
    <w:rsid w:val="009176E7"/>
    <w:rsid w:val="00C930CE"/>
    <w:rsid w:val="00CF7792"/>
    <w:rsid w:val="00E80AFE"/>
    <w:rsid w:val="00FC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85A28022-9EDF-4171-85ED-AF01FF39C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1C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1C63"/>
  </w:style>
  <w:style w:type="paragraph" w:styleId="Piedepgina">
    <w:name w:val="footer"/>
    <w:basedOn w:val="Normal"/>
    <w:link w:val="PiedepginaCar"/>
    <w:uiPriority w:val="99"/>
    <w:unhideWhenUsed/>
    <w:rsid w:val="00491C6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1C63"/>
  </w:style>
  <w:style w:type="paragraph" w:styleId="Sinespaciado">
    <w:name w:val="No Spacing"/>
    <w:uiPriority w:val="1"/>
    <w:qFormat/>
    <w:rsid w:val="00491C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876</Words>
  <Characters>4819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Isabel Castro Nungo</dc:creator>
  <cp:keywords/>
  <dc:description/>
  <cp:lastModifiedBy>Jenny Paola Fajardo Castro</cp:lastModifiedBy>
  <cp:revision>2</cp:revision>
  <dcterms:created xsi:type="dcterms:W3CDTF">2019-10-25T16:42:00Z</dcterms:created>
  <dcterms:modified xsi:type="dcterms:W3CDTF">2020-09-22T21:55:00Z</dcterms:modified>
</cp:coreProperties>
</file>